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D966" w:themeColor="accent4" w:themeTint="99">
    <v:background id="_x0000_s1025" o:bwmode="white" fillcolor="#ffd966 [1943]" o:targetscreensize="1024,768">
      <v:fill color2="#bf8f00 [2407]" focus="100%" type="gradient"/>
    </v:background>
  </w:background>
  <w:body>
    <w:p w14:paraId="6A84C07F" w14:textId="5087646F" w:rsidR="008C099F" w:rsidRDefault="008C099F" w:rsidP="00F30751">
      <w:pPr>
        <w:pStyle w:val="Default"/>
        <w:rPr>
          <w:rFonts w:asciiTheme="minorHAnsi" w:hAnsiTheme="minorHAnsi" w:cstheme="minorHAnsi"/>
        </w:rPr>
      </w:pPr>
      <w:r>
        <w:rPr>
          <w:rFonts w:asciiTheme="minorHAnsi" w:hAnsiTheme="minorHAnsi" w:cstheme="minorHAnsi"/>
        </w:rPr>
        <w:t>Tyler Mahler</w:t>
      </w:r>
    </w:p>
    <w:p w14:paraId="194F55A5" w14:textId="77777777" w:rsidR="008C099F" w:rsidRDefault="008C099F" w:rsidP="00F30751">
      <w:pPr>
        <w:pStyle w:val="Default"/>
        <w:rPr>
          <w:rFonts w:asciiTheme="minorHAnsi" w:hAnsiTheme="minorHAnsi" w:cstheme="minorHAnsi"/>
        </w:rPr>
      </w:pPr>
    </w:p>
    <w:p w14:paraId="7025D415" w14:textId="76462CAD" w:rsidR="009D6A27" w:rsidRPr="008C099F" w:rsidRDefault="009D6A27" w:rsidP="009D6A27">
      <w:pPr>
        <w:rPr>
          <w:rFonts w:cstheme="minorHAnsi"/>
          <w:sz w:val="24"/>
          <w:szCs w:val="24"/>
        </w:rPr>
      </w:pPr>
      <w:r w:rsidRPr="008C099F">
        <w:rPr>
          <w:rFonts w:cstheme="minorHAnsi"/>
          <w:sz w:val="24"/>
          <w:szCs w:val="24"/>
        </w:rPr>
        <w:t xml:space="preserve">My commitments to the ocean, environment, scuba diving and the tourism industry involves an ongoing educational and outreach component. AdventureCharters supports several non-profit organizations to provide consultation, operational execution, media exposure and fund-raising to benefit military veterans, environmental causes, oceanic initiatives, and marine mammal rescue and rehabilitation. </w:t>
      </w:r>
    </w:p>
    <w:p w14:paraId="4C1DD257" w14:textId="77777777" w:rsidR="00F30751" w:rsidRPr="008C099F" w:rsidRDefault="00F30751" w:rsidP="008C099F">
      <w:pPr>
        <w:rPr>
          <w:rFonts w:cstheme="minorHAnsi"/>
          <w:sz w:val="24"/>
          <w:szCs w:val="24"/>
        </w:rPr>
      </w:pPr>
    </w:p>
    <w:p w14:paraId="239B0F25" w14:textId="5F9FD496" w:rsidR="001210AE" w:rsidRPr="008C099F" w:rsidRDefault="00F35D5B" w:rsidP="009D6A27">
      <w:pPr>
        <w:rPr>
          <w:rFonts w:cstheme="minorHAnsi"/>
          <w:sz w:val="24"/>
          <w:szCs w:val="24"/>
        </w:rPr>
      </w:pPr>
      <w:r w:rsidRPr="008C099F">
        <w:rPr>
          <w:rFonts w:cstheme="minorHAnsi"/>
          <w:sz w:val="24"/>
          <w:szCs w:val="24"/>
        </w:rPr>
        <w:t>I have insights developed over nearly three decades have led me to a longer-term view of our resources</w:t>
      </w:r>
      <w:r w:rsidR="0019738F" w:rsidRPr="008C099F">
        <w:rPr>
          <w:rFonts w:cstheme="minorHAnsi"/>
          <w:sz w:val="24"/>
          <w:szCs w:val="24"/>
        </w:rPr>
        <w:t>.</w:t>
      </w:r>
      <w:r w:rsidRPr="008C099F">
        <w:rPr>
          <w:rFonts w:cstheme="minorHAnsi"/>
          <w:sz w:val="24"/>
          <w:szCs w:val="24"/>
        </w:rPr>
        <w:t xml:space="preserve"> I</w:t>
      </w:r>
      <w:r w:rsidR="007D273E" w:rsidRPr="008C099F">
        <w:rPr>
          <w:rFonts w:cstheme="minorHAnsi"/>
          <w:sz w:val="24"/>
          <w:szCs w:val="24"/>
        </w:rPr>
        <w:t xml:space="preserve"> fully realize that these needs can only be met in a </w:t>
      </w:r>
      <w:r w:rsidRPr="008C099F">
        <w:rPr>
          <w:rFonts w:cstheme="minorHAnsi"/>
          <w:sz w:val="24"/>
          <w:szCs w:val="24"/>
        </w:rPr>
        <w:t>viable</w:t>
      </w:r>
      <w:r w:rsidR="007D273E" w:rsidRPr="008C099F">
        <w:rPr>
          <w:rFonts w:cstheme="minorHAnsi"/>
          <w:sz w:val="24"/>
          <w:szCs w:val="24"/>
        </w:rPr>
        <w:t xml:space="preserve"> fashion by protecting our natural environment. I have been actively involved in and have seen the benefits of technology, scientific research, public outreach and education</w:t>
      </w:r>
      <w:r w:rsidR="00A86F69">
        <w:rPr>
          <w:rFonts w:cstheme="minorHAnsi"/>
          <w:sz w:val="24"/>
          <w:szCs w:val="24"/>
        </w:rPr>
        <w:t xml:space="preserve">. </w:t>
      </w:r>
      <w:r w:rsidR="00060898" w:rsidRPr="008C099F">
        <w:rPr>
          <w:rFonts w:cstheme="minorHAnsi"/>
          <w:sz w:val="24"/>
          <w:szCs w:val="24"/>
        </w:rPr>
        <w:t xml:space="preserve">Conservation is good business. Any ambitious movement for major transformation starts with courageous, far-sighted visionaries. But to fully succeed, every consequential movement requires massive participation and broad commitment that is propelled by hearts and minds. </w:t>
      </w:r>
      <w:r w:rsidR="00E40A04" w:rsidRPr="008C099F">
        <w:rPr>
          <w:rFonts w:cstheme="minorHAnsi"/>
          <w:sz w:val="24"/>
          <w:szCs w:val="24"/>
        </w:rPr>
        <w:t xml:space="preserve">Our coastal waters and oceans are deteriorating due to increasing coastal development, land-based sources of pollution, habitat destruction, and other threats. </w:t>
      </w:r>
      <w:r w:rsidR="00561C2D" w:rsidRPr="008C099F">
        <w:rPr>
          <w:rFonts w:cstheme="minorHAnsi"/>
          <w:sz w:val="24"/>
          <w:szCs w:val="24"/>
        </w:rPr>
        <w:t>Structure, policies, and procedures to promote research, education and resource protection are a major focus</w:t>
      </w:r>
      <w:r w:rsidR="00E40A04" w:rsidRPr="008C099F">
        <w:rPr>
          <w:rFonts w:cstheme="minorHAnsi"/>
          <w:sz w:val="24"/>
          <w:szCs w:val="24"/>
        </w:rPr>
        <w:t xml:space="preserve"> of mine</w:t>
      </w:r>
      <w:r w:rsidR="00561C2D" w:rsidRPr="008C099F">
        <w:rPr>
          <w:rFonts w:cstheme="minorHAnsi"/>
          <w:sz w:val="24"/>
          <w:szCs w:val="24"/>
        </w:rPr>
        <w:t xml:space="preserve">. </w:t>
      </w:r>
      <w:r w:rsidR="0019738F" w:rsidRPr="008C099F">
        <w:rPr>
          <w:rFonts w:cstheme="minorHAnsi"/>
          <w:sz w:val="24"/>
          <w:szCs w:val="24"/>
        </w:rPr>
        <w:t>The traditional scientific</w:t>
      </w:r>
      <w:r w:rsidR="000723FB" w:rsidRPr="008C099F">
        <w:rPr>
          <w:rFonts w:cstheme="minorHAnsi"/>
          <w:sz w:val="24"/>
          <w:szCs w:val="24"/>
        </w:rPr>
        <w:t xml:space="preserve"> protection and management techniques are likely not keeping pace with the observable rate of decay </w:t>
      </w:r>
      <w:r w:rsidR="00A86F69">
        <w:rPr>
          <w:rFonts w:cstheme="minorHAnsi"/>
          <w:sz w:val="24"/>
          <w:szCs w:val="24"/>
        </w:rPr>
        <w:t>in</w:t>
      </w:r>
      <w:r w:rsidR="000723FB" w:rsidRPr="008C099F">
        <w:rPr>
          <w:rFonts w:cstheme="minorHAnsi"/>
          <w:sz w:val="24"/>
          <w:szCs w:val="24"/>
        </w:rPr>
        <w:t xml:space="preserve"> the marine environment generally. Many scientists agree that the time has come to </w:t>
      </w:r>
      <w:r w:rsidR="0019738F" w:rsidRPr="008C099F">
        <w:rPr>
          <w:rFonts w:cstheme="minorHAnsi"/>
          <w:sz w:val="24"/>
          <w:szCs w:val="24"/>
        </w:rPr>
        <w:t xml:space="preserve">enhance </w:t>
      </w:r>
      <w:r w:rsidR="000723FB" w:rsidRPr="008C099F">
        <w:rPr>
          <w:rFonts w:cstheme="minorHAnsi"/>
          <w:sz w:val="24"/>
          <w:szCs w:val="24"/>
        </w:rPr>
        <w:t xml:space="preserve">traditional protection and management with proactive, even experimental </w:t>
      </w:r>
      <w:r w:rsidR="0019738F" w:rsidRPr="008C099F">
        <w:rPr>
          <w:rFonts w:cstheme="minorHAnsi"/>
          <w:sz w:val="24"/>
          <w:szCs w:val="24"/>
        </w:rPr>
        <w:t>procedures</w:t>
      </w:r>
      <w:r w:rsidR="000723FB" w:rsidRPr="008C099F">
        <w:rPr>
          <w:rFonts w:cstheme="minorHAnsi"/>
          <w:sz w:val="24"/>
          <w:szCs w:val="24"/>
        </w:rPr>
        <w:t xml:space="preserve"> or we risk studying our </w:t>
      </w:r>
      <w:r w:rsidR="0019738F" w:rsidRPr="008C099F">
        <w:rPr>
          <w:rFonts w:cstheme="minorHAnsi"/>
          <w:sz w:val="24"/>
          <w:szCs w:val="24"/>
        </w:rPr>
        <w:t>subsiding</w:t>
      </w:r>
      <w:r w:rsidR="000723FB" w:rsidRPr="008C099F">
        <w:rPr>
          <w:rFonts w:cstheme="minorHAnsi"/>
          <w:sz w:val="24"/>
          <w:szCs w:val="24"/>
        </w:rPr>
        <w:t xml:space="preserve"> reef tract until nothing remains.</w:t>
      </w:r>
    </w:p>
    <w:p w14:paraId="62B22791" w14:textId="77777777" w:rsidR="002B5518" w:rsidRPr="009D6A27" w:rsidRDefault="002B5518" w:rsidP="009D6A27">
      <w:pPr>
        <w:rPr>
          <w:rFonts w:cstheme="minorHAnsi"/>
          <w:bCs/>
          <w:sz w:val="24"/>
          <w:szCs w:val="24"/>
        </w:rPr>
      </w:pPr>
    </w:p>
    <w:p w14:paraId="1B88CB42" w14:textId="0C62F69A" w:rsidR="000773B1" w:rsidRPr="008C099F" w:rsidRDefault="002B5518" w:rsidP="009D6A27">
      <w:pPr>
        <w:rPr>
          <w:rFonts w:cstheme="minorHAnsi"/>
          <w:b/>
          <w:bCs/>
          <w:sz w:val="24"/>
          <w:szCs w:val="24"/>
        </w:rPr>
      </w:pPr>
      <w:r w:rsidRPr="008C099F">
        <w:rPr>
          <w:rFonts w:cstheme="minorHAnsi"/>
          <w:b/>
          <w:bCs/>
          <w:sz w:val="24"/>
          <w:szCs w:val="24"/>
        </w:rPr>
        <w:t>PROFESSIONAL E</w:t>
      </w:r>
      <w:r w:rsidR="00214951" w:rsidRPr="008C099F">
        <w:rPr>
          <w:rFonts w:cstheme="minorHAnsi"/>
          <w:b/>
          <w:bCs/>
          <w:sz w:val="24"/>
          <w:szCs w:val="24"/>
        </w:rPr>
        <w:t>X</w:t>
      </w:r>
      <w:r w:rsidRPr="008C099F">
        <w:rPr>
          <w:rFonts w:cstheme="minorHAnsi"/>
          <w:b/>
          <w:bCs/>
          <w:sz w:val="24"/>
          <w:szCs w:val="24"/>
        </w:rPr>
        <w:t>PERIENCE</w:t>
      </w:r>
    </w:p>
    <w:p w14:paraId="4B9B3382" w14:textId="6FC0539E" w:rsidR="00FD54C3" w:rsidRPr="008C099F" w:rsidRDefault="00FD54C3" w:rsidP="009D6A27">
      <w:pPr>
        <w:rPr>
          <w:rFonts w:cstheme="minorHAnsi"/>
          <w:sz w:val="24"/>
          <w:szCs w:val="24"/>
        </w:rPr>
      </w:pPr>
      <w:r w:rsidRPr="008C099F">
        <w:rPr>
          <w:rFonts w:cstheme="minorHAnsi"/>
          <w:b/>
          <w:bCs/>
          <w:sz w:val="24"/>
          <w:szCs w:val="24"/>
        </w:rPr>
        <w:t>ADVENTURE OCEANIC INITIATIVES</w:t>
      </w:r>
      <w:r w:rsidRPr="008C099F">
        <w:rPr>
          <w:rFonts w:cstheme="minorHAnsi"/>
          <w:sz w:val="24"/>
          <w:szCs w:val="24"/>
        </w:rPr>
        <w:t xml:space="preserve"> – Miami, FL (2020 – Present)</w:t>
      </w:r>
    </w:p>
    <w:p w14:paraId="4054D5CD" w14:textId="678535FA" w:rsidR="00FD54C3" w:rsidRPr="008C099F" w:rsidRDefault="00FD54C3" w:rsidP="009D6A27">
      <w:pPr>
        <w:rPr>
          <w:rFonts w:cstheme="minorHAnsi"/>
          <w:sz w:val="24"/>
          <w:szCs w:val="24"/>
        </w:rPr>
      </w:pPr>
      <w:r w:rsidRPr="008C099F">
        <w:rPr>
          <w:rFonts w:cstheme="minorHAnsi"/>
          <w:b/>
          <w:bCs/>
          <w:sz w:val="24"/>
          <w:szCs w:val="24"/>
        </w:rPr>
        <w:t>FOUNDER &amp; PRESIDENT</w:t>
      </w:r>
    </w:p>
    <w:p w14:paraId="0225131A" w14:textId="5835446A" w:rsidR="00FD54C3" w:rsidRPr="008C099F" w:rsidRDefault="00FD54C3" w:rsidP="009D6A27">
      <w:pPr>
        <w:rPr>
          <w:rFonts w:cstheme="minorHAnsi"/>
          <w:sz w:val="24"/>
          <w:szCs w:val="24"/>
        </w:rPr>
      </w:pPr>
      <w:r w:rsidRPr="008C099F">
        <w:rPr>
          <w:rFonts w:cstheme="minorHAnsi"/>
          <w:sz w:val="24"/>
          <w:szCs w:val="24"/>
        </w:rPr>
        <w:t xml:space="preserve">Adventure Oceanic Initiatives partners to support several non-profit organizations to provide consultation, operational execution, media exposure and fund-raising to benefit military veterans, environmental causes, oceanic initiatives, and marine mammal rescue and rehabilitation. </w:t>
      </w:r>
    </w:p>
    <w:p w14:paraId="417F3DA7" w14:textId="0E8E8242" w:rsidR="000773B1" w:rsidRPr="008C099F" w:rsidRDefault="000773B1" w:rsidP="009D6A27">
      <w:pPr>
        <w:rPr>
          <w:rFonts w:cstheme="minorHAnsi"/>
          <w:sz w:val="24"/>
          <w:szCs w:val="24"/>
        </w:rPr>
      </w:pPr>
      <w:r w:rsidRPr="008C099F">
        <w:rPr>
          <w:rFonts w:cstheme="minorHAnsi"/>
          <w:b/>
          <w:bCs/>
          <w:sz w:val="24"/>
          <w:szCs w:val="24"/>
        </w:rPr>
        <w:t xml:space="preserve">ADVENTURE </w:t>
      </w:r>
      <w:r w:rsidR="00FD54C3" w:rsidRPr="008C099F">
        <w:rPr>
          <w:rFonts w:cstheme="minorHAnsi"/>
          <w:b/>
          <w:bCs/>
          <w:sz w:val="24"/>
          <w:szCs w:val="24"/>
        </w:rPr>
        <w:t>SCUBA</w:t>
      </w:r>
      <w:r w:rsidRPr="008C099F">
        <w:rPr>
          <w:rFonts w:cstheme="minorHAnsi"/>
          <w:b/>
          <w:bCs/>
          <w:sz w:val="24"/>
          <w:szCs w:val="24"/>
        </w:rPr>
        <w:t xml:space="preserve"> –</w:t>
      </w:r>
      <w:r w:rsidRPr="008C099F">
        <w:rPr>
          <w:rFonts w:cstheme="minorHAnsi"/>
          <w:sz w:val="24"/>
          <w:szCs w:val="24"/>
        </w:rPr>
        <w:t xml:space="preserve"> Miami, FL</w:t>
      </w:r>
      <w:r w:rsidR="004334B0" w:rsidRPr="008C099F">
        <w:rPr>
          <w:rFonts w:cstheme="minorHAnsi"/>
          <w:sz w:val="24"/>
          <w:szCs w:val="24"/>
        </w:rPr>
        <w:t xml:space="preserve"> (</w:t>
      </w:r>
      <w:r w:rsidRPr="008C099F">
        <w:rPr>
          <w:rFonts w:cstheme="minorHAnsi"/>
          <w:sz w:val="24"/>
          <w:szCs w:val="24"/>
        </w:rPr>
        <w:t>2006 – Present</w:t>
      </w:r>
      <w:r w:rsidR="004334B0" w:rsidRPr="008C099F">
        <w:rPr>
          <w:rFonts w:cstheme="minorHAnsi"/>
          <w:sz w:val="24"/>
          <w:szCs w:val="24"/>
        </w:rPr>
        <w:t>)</w:t>
      </w:r>
    </w:p>
    <w:p w14:paraId="496CF581" w14:textId="25DE838C" w:rsidR="000773B1" w:rsidRPr="008C099F" w:rsidRDefault="00FD54C3" w:rsidP="009D6A27">
      <w:pPr>
        <w:rPr>
          <w:rFonts w:cstheme="minorHAnsi"/>
          <w:b/>
          <w:bCs/>
          <w:sz w:val="24"/>
          <w:szCs w:val="24"/>
        </w:rPr>
      </w:pPr>
      <w:r w:rsidRPr="008C099F">
        <w:rPr>
          <w:rFonts w:cstheme="minorHAnsi"/>
          <w:b/>
          <w:bCs/>
          <w:sz w:val="24"/>
          <w:szCs w:val="24"/>
        </w:rPr>
        <w:t>PRESIDENT</w:t>
      </w:r>
    </w:p>
    <w:p w14:paraId="56DF7CFE" w14:textId="77777777" w:rsidR="00FD54C3" w:rsidRPr="008C099F" w:rsidRDefault="00FD54C3" w:rsidP="009D6A27">
      <w:pPr>
        <w:rPr>
          <w:rFonts w:cstheme="minorHAnsi"/>
          <w:sz w:val="24"/>
          <w:szCs w:val="24"/>
        </w:rPr>
      </w:pPr>
      <w:r w:rsidRPr="008C099F">
        <w:rPr>
          <w:rFonts w:cstheme="minorHAnsi"/>
          <w:sz w:val="24"/>
          <w:szCs w:val="24"/>
        </w:rPr>
        <w:t>Adventure Scuba provides extraordinary underwater experiences in South Florida, the Florida Keys, the islands of the Caribbean and dive destinations worldwide. These experiences across the globe not only give ocean lovers unique insight to the undersea world, but they also present the ocean environment from an entirely new perspective.</w:t>
      </w:r>
    </w:p>
    <w:p w14:paraId="11C6CCD9" w14:textId="305B0F95" w:rsidR="000773B1" w:rsidRPr="008C099F" w:rsidRDefault="000773B1" w:rsidP="009D6A27">
      <w:pPr>
        <w:rPr>
          <w:rFonts w:cstheme="minorHAnsi"/>
          <w:sz w:val="24"/>
          <w:szCs w:val="24"/>
        </w:rPr>
      </w:pPr>
      <w:r w:rsidRPr="008C099F">
        <w:rPr>
          <w:rFonts w:cstheme="minorHAnsi"/>
          <w:b/>
          <w:bCs/>
          <w:sz w:val="24"/>
          <w:szCs w:val="24"/>
        </w:rPr>
        <w:t>THE REVENUE OPTIMIZATION COMPAINIES (TROC) –</w:t>
      </w:r>
      <w:r w:rsidRPr="008C099F">
        <w:rPr>
          <w:rFonts w:cstheme="minorHAnsi"/>
          <w:sz w:val="24"/>
          <w:szCs w:val="24"/>
        </w:rPr>
        <w:t xml:space="preserve"> Miami, FL</w:t>
      </w:r>
      <w:r w:rsidR="004334B0" w:rsidRPr="008C099F">
        <w:rPr>
          <w:rFonts w:cstheme="minorHAnsi"/>
          <w:sz w:val="24"/>
          <w:szCs w:val="24"/>
        </w:rPr>
        <w:t xml:space="preserve"> (</w:t>
      </w:r>
      <w:r w:rsidRPr="008C099F">
        <w:rPr>
          <w:rFonts w:cstheme="minorHAnsi"/>
          <w:sz w:val="24"/>
          <w:szCs w:val="24"/>
        </w:rPr>
        <w:t>2008 – 2016</w:t>
      </w:r>
      <w:r w:rsidR="004334B0" w:rsidRPr="008C099F">
        <w:rPr>
          <w:rFonts w:cstheme="minorHAnsi"/>
          <w:sz w:val="24"/>
          <w:szCs w:val="24"/>
        </w:rPr>
        <w:t>)</w:t>
      </w:r>
    </w:p>
    <w:p w14:paraId="12AD48C6" w14:textId="77777777" w:rsidR="000773B1" w:rsidRPr="008C099F" w:rsidRDefault="000773B1" w:rsidP="009D6A27">
      <w:pPr>
        <w:rPr>
          <w:rFonts w:cstheme="minorHAnsi"/>
          <w:b/>
          <w:bCs/>
          <w:sz w:val="24"/>
          <w:szCs w:val="24"/>
        </w:rPr>
      </w:pPr>
      <w:r w:rsidRPr="008C099F">
        <w:rPr>
          <w:rFonts w:cstheme="minorHAnsi"/>
          <w:b/>
          <w:bCs/>
          <w:sz w:val="24"/>
          <w:szCs w:val="24"/>
        </w:rPr>
        <w:t>CHIEF OPERATING OFFICER</w:t>
      </w:r>
    </w:p>
    <w:p w14:paraId="1CCD804A" w14:textId="77777777" w:rsidR="000773B1" w:rsidRPr="008C099F" w:rsidRDefault="000773B1" w:rsidP="009D6A27">
      <w:pPr>
        <w:rPr>
          <w:rFonts w:cstheme="minorHAnsi"/>
          <w:sz w:val="24"/>
          <w:szCs w:val="24"/>
        </w:rPr>
      </w:pPr>
      <w:r w:rsidRPr="008C099F">
        <w:rPr>
          <w:rFonts w:cstheme="minorHAnsi"/>
          <w:sz w:val="24"/>
          <w:szCs w:val="24"/>
        </w:rPr>
        <w:t xml:space="preserve">A premier sales performance and third-party labor (3PL) business partner that specializes in Retail Operations Management, New Product and Service Launch Strategies, Sales Performance Programs and Sell-Through Strategies. As a member of the T-Mobile National Retail Advisory Council, TROC also owns and operates over 100 T-Mobile Premium Retailer (TPR) locations in the United States and Puerto Rico. </w:t>
      </w:r>
    </w:p>
    <w:p w14:paraId="7B2725E9" w14:textId="72BF7ACE" w:rsidR="000773B1" w:rsidRPr="008C099F" w:rsidRDefault="000773B1" w:rsidP="009D6A27">
      <w:pPr>
        <w:rPr>
          <w:rFonts w:cstheme="minorHAnsi"/>
          <w:sz w:val="24"/>
          <w:szCs w:val="24"/>
        </w:rPr>
      </w:pPr>
      <w:r w:rsidRPr="008C099F">
        <w:rPr>
          <w:rFonts w:cstheme="minorHAnsi"/>
          <w:b/>
          <w:bCs/>
          <w:sz w:val="24"/>
          <w:szCs w:val="24"/>
        </w:rPr>
        <w:t xml:space="preserve">PC MANAGEMENT – </w:t>
      </w:r>
      <w:r w:rsidRPr="008C099F">
        <w:rPr>
          <w:rFonts w:cstheme="minorHAnsi"/>
          <w:sz w:val="24"/>
          <w:szCs w:val="24"/>
        </w:rPr>
        <w:t>Bonita Springs, FL</w:t>
      </w:r>
      <w:r w:rsidR="004334B0" w:rsidRPr="008C099F">
        <w:rPr>
          <w:rFonts w:cstheme="minorHAnsi"/>
          <w:sz w:val="24"/>
          <w:szCs w:val="24"/>
        </w:rPr>
        <w:t xml:space="preserve"> (2005 – 2008)</w:t>
      </w:r>
    </w:p>
    <w:p w14:paraId="27E64A2A" w14:textId="77777777" w:rsidR="000773B1" w:rsidRPr="008C099F" w:rsidRDefault="000773B1" w:rsidP="009D6A27">
      <w:pPr>
        <w:rPr>
          <w:rFonts w:cstheme="minorHAnsi"/>
          <w:b/>
          <w:bCs/>
          <w:sz w:val="24"/>
          <w:szCs w:val="24"/>
        </w:rPr>
      </w:pPr>
      <w:r w:rsidRPr="008C099F">
        <w:rPr>
          <w:rFonts w:cstheme="minorHAnsi"/>
          <w:b/>
          <w:bCs/>
          <w:sz w:val="24"/>
          <w:szCs w:val="24"/>
        </w:rPr>
        <w:t>DIRECTOR OF FINANCE &amp; ACCOUNTING</w:t>
      </w:r>
    </w:p>
    <w:p w14:paraId="262D4A81" w14:textId="77777777" w:rsidR="00644308" w:rsidRDefault="000773B1" w:rsidP="009D6A27">
      <w:pPr>
        <w:rPr>
          <w:rFonts w:cstheme="minorHAnsi"/>
          <w:sz w:val="24"/>
          <w:szCs w:val="24"/>
        </w:rPr>
      </w:pPr>
      <w:r w:rsidRPr="008C099F">
        <w:rPr>
          <w:rFonts w:cstheme="minorHAnsi"/>
          <w:sz w:val="24"/>
          <w:szCs w:val="24"/>
        </w:rPr>
        <w:t>Leader in wireless communication solutions for Mobile Virtual Network Operators (MVNO), regional carriers, and entrepreneurial ventures.</w:t>
      </w:r>
    </w:p>
    <w:p w14:paraId="593608E0" w14:textId="04C21F09" w:rsidR="000773B1" w:rsidRPr="008C099F" w:rsidRDefault="000773B1" w:rsidP="009D6A27">
      <w:pPr>
        <w:rPr>
          <w:rFonts w:cstheme="minorHAnsi"/>
          <w:sz w:val="24"/>
          <w:szCs w:val="24"/>
        </w:rPr>
      </w:pPr>
      <w:r w:rsidRPr="008C099F">
        <w:rPr>
          <w:rFonts w:cstheme="minorHAnsi"/>
          <w:b/>
          <w:bCs/>
          <w:sz w:val="24"/>
          <w:szCs w:val="24"/>
        </w:rPr>
        <w:t xml:space="preserve">SPRINT COMMUNICATIONS – </w:t>
      </w:r>
      <w:r w:rsidRPr="008C099F">
        <w:rPr>
          <w:rFonts w:cstheme="minorHAnsi"/>
          <w:sz w:val="24"/>
          <w:szCs w:val="24"/>
        </w:rPr>
        <w:t>Miami, FL</w:t>
      </w:r>
      <w:r w:rsidR="004334B0" w:rsidRPr="008C099F">
        <w:rPr>
          <w:rFonts w:cstheme="minorHAnsi"/>
          <w:sz w:val="24"/>
          <w:szCs w:val="24"/>
        </w:rPr>
        <w:t xml:space="preserve"> (1995 – 2005)</w:t>
      </w:r>
      <w:r w:rsidRPr="008C099F">
        <w:rPr>
          <w:rFonts w:cstheme="minorHAnsi"/>
          <w:sz w:val="24"/>
          <w:szCs w:val="24"/>
        </w:rPr>
        <w:tab/>
      </w:r>
    </w:p>
    <w:p w14:paraId="08FF5EFB" w14:textId="77777777" w:rsidR="000773B1" w:rsidRPr="008C099F" w:rsidRDefault="000773B1" w:rsidP="009D6A27">
      <w:pPr>
        <w:rPr>
          <w:rFonts w:cstheme="minorHAnsi"/>
          <w:b/>
          <w:bCs/>
          <w:sz w:val="24"/>
          <w:szCs w:val="24"/>
        </w:rPr>
      </w:pPr>
      <w:r w:rsidRPr="008C099F">
        <w:rPr>
          <w:rFonts w:cstheme="minorHAnsi"/>
          <w:b/>
          <w:bCs/>
          <w:sz w:val="24"/>
          <w:szCs w:val="24"/>
        </w:rPr>
        <w:t>FINANCE DIRECTOR OF NATIONAL RETAIL STORES &amp; NATIONAL RETAIL CHANNEL</w:t>
      </w:r>
    </w:p>
    <w:p w14:paraId="50298D0B" w14:textId="7D5F8C6A" w:rsidR="00956940" w:rsidRDefault="000773B1" w:rsidP="009D6A27">
      <w:pPr>
        <w:rPr>
          <w:rFonts w:cstheme="minorHAnsi"/>
          <w:sz w:val="24"/>
          <w:szCs w:val="24"/>
        </w:rPr>
      </w:pPr>
      <w:r w:rsidRPr="008C099F">
        <w:rPr>
          <w:rFonts w:cstheme="minorHAnsi"/>
          <w:sz w:val="24"/>
          <w:szCs w:val="24"/>
        </w:rPr>
        <w:t>Nextel Communications, Inc. merged with Sprint Corporation in 2005. Wireless service operator with over 20M subscribers in the USA, serving 198 of the top 200 markets.</w:t>
      </w:r>
    </w:p>
    <w:p w14:paraId="559ABA23" w14:textId="2BE3C5D4" w:rsidR="00C95861" w:rsidRDefault="00C95861" w:rsidP="009D6A27">
      <w:pPr>
        <w:rPr>
          <w:rFonts w:cstheme="minorHAnsi"/>
          <w:sz w:val="24"/>
          <w:szCs w:val="24"/>
        </w:rPr>
      </w:pPr>
    </w:p>
    <w:p w14:paraId="305DCDE7" w14:textId="77777777" w:rsidR="00C95861" w:rsidRDefault="00C95861" w:rsidP="00C95861">
      <w:pPr>
        <w:rPr>
          <w:rFonts w:cstheme="minorHAnsi"/>
          <w:b/>
          <w:bCs/>
          <w:sz w:val="24"/>
          <w:szCs w:val="24"/>
        </w:rPr>
      </w:pPr>
    </w:p>
    <w:p w14:paraId="6118DB45" w14:textId="71A70AFF" w:rsidR="00C95861" w:rsidRPr="00C95861" w:rsidRDefault="00C95861" w:rsidP="00C95861">
      <w:pPr>
        <w:rPr>
          <w:rFonts w:cstheme="minorHAnsi"/>
          <w:b/>
          <w:bCs/>
          <w:sz w:val="24"/>
          <w:szCs w:val="24"/>
        </w:rPr>
      </w:pPr>
      <w:r w:rsidRPr="00C95861">
        <w:rPr>
          <w:rFonts w:cstheme="minorHAnsi"/>
          <w:b/>
          <w:bCs/>
          <w:sz w:val="24"/>
          <w:szCs w:val="24"/>
        </w:rPr>
        <w:lastRenderedPageBreak/>
        <w:t>TECHNICAL SKILLS, CERTIFICATION AND TRAINING:</w:t>
      </w:r>
    </w:p>
    <w:p w14:paraId="5F4DD4AF" w14:textId="77777777" w:rsidR="00C95861" w:rsidRPr="00C95861" w:rsidRDefault="00C95861" w:rsidP="00C95861">
      <w:pPr>
        <w:rPr>
          <w:rFonts w:cstheme="minorHAnsi"/>
          <w:sz w:val="24"/>
          <w:szCs w:val="24"/>
        </w:rPr>
      </w:pPr>
      <w:r w:rsidRPr="00C95861">
        <w:rPr>
          <w:rFonts w:cstheme="minorHAnsi"/>
          <w:sz w:val="24"/>
          <w:szCs w:val="24"/>
        </w:rPr>
        <w:t>United States Coast Guard Master of Self-Powered &amp; Auxiliary Sail Powered vessels of not more than 200 tons including Assistance Towing</w:t>
      </w:r>
    </w:p>
    <w:p w14:paraId="3D4C91D3" w14:textId="77777777" w:rsidR="00C95861" w:rsidRPr="00C95861" w:rsidRDefault="00C95861" w:rsidP="00C95861">
      <w:pPr>
        <w:rPr>
          <w:rFonts w:cstheme="minorHAnsi"/>
          <w:sz w:val="24"/>
          <w:szCs w:val="24"/>
        </w:rPr>
      </w:pPr>
      <w:proofErr w:type="spellStart"/>
      <w:r w:rsidRPr="00C95861">
        <w:rPr>
          <w:rFonts w:cstheme="minorHAnsi"/>
          <w:sz w:val="24"/>
          <w:szCs w:val="24"/>
        </w:rPr>
        <w:t>Normoxic</w:t>
      </w:r>
      <w:proofErr w:type="spellEnd"/>
      <w:r w:rsidRPr="00C95861">
        <w:rPr>
          <w:rFonts w:cstheme="minorHAnsi"/>
          <w:sz w:val="24"/>
          <w:szCs w:val="24"/>
        </w:rPr>
        <w:t xml:space="preserve"> Trimix, Divemaster, Nitrox &amp; Solo Certifications</w:t>
      </w:r>
    </w:p>
    <w:p w14:paraId="5C292C2F" w14:textId="68FA9EB2" w:rsidR="00C95861" w:rsidRPr="009D6A27" w:rsidRDefault="00C95861" w:rsidP="00C95861">
      <w:pPr>
        <w:rPr>
          <w:rFonts w:cstheme="minorHAnsi"/>
          <w:sz w:val="24"/>
          <w:szCs w:val="24"/>
        </w:rPr>
      </w:pPr>
      <w:r w:rsidRPr="00C95861">
        <w:rPr>
          <w:rFonts w:cstheme="minorHAnsi"/>
          <w:sz w:val="24"/>
          <w:szCs w:val="24"/>
        </w:rPr>
        <w:t>DAN Emergency O2, CPR, First Aid and Life Support</w:t>
      </w:r>
    </w:p>
    <w:sectPr w:rsidR="00C95861" w:rsidRPr="009D6A27" w:rsidSect="001C7AC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3A86C" w14:textId="77777777" w:rsidR="00EB3774" w:rsidRDefault="00EB3774" w:rsidP="001C7ACD">
      <w:r>
        <w:separator/>
      </w:r>
    </w:p>
  </w:endnote>
  <w:endnote w:type="continuationSeparator" w:id="0">
    <w:p w14:paraId="7ED6EC35" w14:textId="77777777" w:rsidR="00EB3774" w:rsidRDefault="00EB3774" w:rsidP="001C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5140C" w14:textId="197BFE4B" w:rsidR="008528A7" w:rsidRPr="008528A7" w:rsidRDefault="008528A7" w:rsidP="001C7ACD">
    <w:pP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4535" w14:textId="77777777" w:rsidR="00EB3774" w:rsidRDefault="00EB3774" w:rsidP="001C7ACD">
      <w:r>
        <w:separator/>
      </w:r>
    </w:p>
  </w:footnote>
  <w:footnote w:type="continuationSeparator" w:id="0">
    <w:p w14:paraId="0871D4C9" w14:textId="77777777" w:rsidR="00EB3774" w:rsidRDefault="00EB3774" w:rsidP="001C7A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22DC"/>
    <w:multiLevelType w:val="hybridMultilevel"/>
    <w:tmpl w:val="F1504E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35ECC"/>
    <w:multiLevelType w:val="hybridMultilevel"/>
    <w:tmpl w:val="C720B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1C6F2D"/>
    <w:multiLevelType w:val="hybridMultilevel"/>
    <w:tmpl w:val="E26005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DE559F"/>
    <w:multiLevelType w:val="hybridMultilevel"/>
    <w:tmpl w:val="06F41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564B2D"/>
    <w:multiLevelType w:val="hybridMultilevel"/>
    <w:tmpl w:val="7B806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CD1017"/>
    <w:multiLevelType w:val="hybridMultilevel"/>
    <w:tmpl w:val="B438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isplayBackgroundShape/>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51"/>
    <w:rsid w:val="00001563"/>
    <w:rsid w:val="00005565"/>
    <w:rsid w:val="00060898"/>
    <w:rsid w:val="000723FB"/>
    <w:rsid w:val="000773B1"/>
    <w:rsid w:val="000B5979"/>
    <w:rsid w:val="001152FA"/>
    <w:rsid w:val="001210AE"/>
    <w:rsid w:val="00132B37"/>
    <w:rsid w:val="00174EB7"/>
    <w:rsid w:val="0019738F"/>
    <w:rsid w:val="001C7ACD"/>
    <w:rsid w:val="00214951"/>
    <w:rsid w:val="00227E43"/>
    <w:rsid w:val="00252BB3"/>
    <w:rsid w:val="00274D51"/>
    <w:rsid w:val="002B5518"/>
    <w:rsid w:val="002E21F0"/>
    <w:rsid w:val="003855E9"/>
    <w:rsid w:val="00396A60"/>
    <w:rsid w:val="003D4336"/>
    <w:rsid w:val="003F375D"/>
    <w:rsid w:val="004334B0"/>
    <w:rsid w:val="0054793D"/>
    <w:rsid w:val="00561C2D"/>
    <w:rsid w:val="005852AC"/>
    <w:rsid w:val="005A081E"/>
    <w:rsid w:val="00644308"/>
    <w:rsid w:val="006D5D1E"/>
    <w:rsid w:val="006D7EE3"/>
    <w:rsid w:val="007D273E"/>
    <w:rsid w:val="007F55A8"/>
    <w:rsid w:val="00801ECB"/>
    <w:rsid w:val="008528A7"/>
    <w:rsid w:val="0086785D"/>
    <w:rsid w:val="008C099F"/>
    <w:rsid w:val="00956940"/>
    <w:rsid w:val="009D6A27"/>
    <w:rsid w:val="009E1560"/>
    <w:rsid w:val="009E389A"/>
    <w:rsid w:val="00A86F69"/>
    <w:rsid w:val="00B321F4"/>
    <w:rsid w:val="00B6509F"/>
    <w:rsid w:val="00B85C1A"/>
    <w:rsid w:val="00B93199"/>
    <w:rsid w:val="00B94AA6"/>
    <w:rsid w:val="00C411EA"/>
    <w:rsid w:val="00C95861"/>
    <w:rsid w:val="00CF179E"/>
    <w:rsid w:val="00D42D41"/>
    <w:rsid w:val="00D726CC"/>
    <w:rsid w:val="00E40A04"/>
    <w:rsid w:val="00E871C9"/>
    <w:rsid w:val="00EB3774"/>
    <w:rsid w:val="00EF6E6D"/>
    <w:rsid w:val="00F30751"/>
    <w:rsid w:val="00F35D5B"/>
    <w:rsid w:val="00F52628"/>
    <w:rsid w:val="00FC349A"/>
    <w:rsid w:val="00FD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D96E"/>
  <w15:chartTrackingRefBased/>
  <w15:docId w15:val="{6F5C97B3-7EF8-49C7-B64D-A496AF7D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7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2E21F0"/>
    <w:pPr>
      <w:ind w:left="720"/>
      <w:contextualSpacing/>
    </w:pPr>
  </w:style>
  <w:style w:type="paragraph" w:styleId="Header">
    <w:name w:val="header"/>
    <w:basedOn w:val="Normal"/>
    <w:link w:val="HeaderChar"/>
    <w:uiPriority w:val="99"/>
    <w:unhideWhenUsed/>
    <w:rsid w:val="001C7ACD"/>
    <w:pPr>
      <w:tabs>
        <w:tab w:val="center" w:pos="4680"/>
        <w:tab w:val="right" w:pos="9360"/>
      </w:tabs>
    </w:pPr>
  </w:style>
  <w:style w:type="character" w:customStyle="1" w:styleId="HeaderChar">
    <w:name w:val="Header Char"/>
    <w:basedOn w:val="DefaultParagraphFont"/>
    <w:link w:val="Header"/>
    <w:uiPriority w:val="99"/>
    <w:rsid w:val="001C7ACD"/>
  </w:style>
  <w:style w:type="paragraph" w:styleId="Footer">
    <w:name w:val="footer"/>
    <w:basedOn w:val="Normal"/>
    <w:link w:val="FooterChar"/>
    <w:uiPriority w:val="99"/>
    <w:unhideWhenUsed/>
    <w:rsid w:val="001C7ACD"/>
    <w:pPr>
      <w:tabs>
        <w:tab w:val="center" w:pos="4680"/>
        <w:tab w:val="right" w:pos="9360"/>
      </w:tabs>
    </w:pPr>
  </w:style>
  <w:style w:type="character" w:customStyle="1" w:styleId="FooterChar">
    <w:name w:val="Footer Char"/>
    <w:basedOn w:val="DefaultParagraphFont"/>
    <w:link w:val="Footer"/>
    <w:uiPriority w:val="99"/>
    <w:rsid w:val="001C7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Mahler</dc:creator>
  <cp:keywords/>
  <dc:description/>
  <cp:lastModifiedBy>Tyler Mahler</cp:lastModifiedBy>
  <cp:revision>7</cp:revision>
  <dcterms:created xsi:type="dcterms:W3CDTF">2021-01-24T23:43:00Z</dcterms:created>
  <dcterms:modified xsi:type="dcterms:W3CDTF">2021-05-19T15:33:00Z</dcterms:modified>
</cp:coreProperties>
</file>